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Cambria" w:cs="Cambria" w:hAnsi="Cambria" w:eastAsia="Cambria"/>
          <w:color w:val="5a5a5a"/>
          <w:sz w:val="32"/>
          <w:szCs w:val="32"/>
          <w:u w:color="5a5a5a"/>
        </w:rPr>
      </w:pPr>
      <w:r>
        <w:rPr>
          <w:rFonts w:ascii="Cambria" w:cs="Cambria" w:hAnsi="Cambria" w:eastAsia="Cambria"/>
          <w:i w:val="0"/>
          <w:iCs w:val="0"/>
          <w:color w:val="365f91"/>
          <w:sz w:val="32"/>
          <w:szCs w:val="32"/>
          <w:u w:color="365f91"/>
          <w:rtl w:val="0"/>
          <w:lang w:val="en-US"/>
        </w:rPr>
        <w:t>World War 1</w:t>
      </w:r>
      <w:r>
        <w:rPr>
          <w:rFonts w:ascii="Cambria" w:cs="Cambria" w:hAnsi="Cambria" w:eastAsia="Cambria"/>
          <w:i w:val="0"/>
          <w:iCs w:val="0"/>
          <w:color w:val="365f91"/>
          <w:sz w:val="32"/>
          <w:szCs w:val="32"/>
          <w:u w:color="365f91"/>
          <w:rtl w:val="0"/>
          <w:lang w:val="en-US"/>
        </w:rPr>
        <w:t xml:space="preserve">   ‖   </w:t>
      </w:r>
      <w:r>
        <w:rPr>
          <w:rFonts w:ascii="Cambria" w:cs="Cambria" w:hAnsi="Cambria" w:eastAsia="Cambria"/>
          <w:i w:val="0"/>
          <w:iCs w:val="0"/>
          <w:color w:val="365f91"/>
          <w:sz w:val="32"/>
          <w:szCs w:val="32"/>
          <w:u w:color="365f91"/>
          <w:rtl w:val="0"/>
          <w:lang w:val="en-US"/>
        </w:rPr>
        <w:t>Overview of the War</w:t>
      </w:r>
    </w:p>
    <w:p>
      <w:pPr>
        <w:pStyle w:val="Heading 2"/>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nl-NL"/>
        </w:rPr>
        <w:t>Goals &amp; Objectives</w:t>
      </w:r>
      <w:r>
        <w:rPr>
          <w:rFonts w:ascii="Calibri" w:cs="Calibri" w:hAnsi="Calibri" w:eastAsia="Calibri"/>
          <w:i w:val="1"/>
          <w:iCs w:val="1"/>
          <w:color w:val="365f91"/>
          <w:u w:color="365f91"/>
          <w:rtl w:val="0"/>
          <w:lang w:val="en-US"/>
        </w:rPr>
        <w:t xml:space="preserve">: </w:t>
      </w:r>
    </w:p>
    <w:p>
      <w:pPr>
        <w:pStyle w:val="Heading 2"/>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Gain an understanding of how the war progressed.</w:t>
      </w:r>
    </w:p>
    <w:p>
      <w:pPr>
        <w:pStyle w:val="Heading 2"/>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Analyze the order of events of World War 1.</w:t>
      </w:r>
    </w:p>
    <w:p>
      <w:pPr>
        <w:pStyle w:val="Body"/>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Comprehend key terms.</w:t>
      </w:r>
    </w:p>
    <w:p>
      <w:pPr>
        <w:pStyle w:val="Body"/>
        <w:rPr>
          <w:rFonts w:ascii="Cambria" w:cs="Cambria" w:hAnsi="Cambria" w:eastAsia="Cambria"/>
        </w:rPr>
      </w:pPr>
    </w:p>
    <w:p>
      <w:pPr>
        <w:pStyle w:val="Heading 2"/>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 xml:space="preserve">California State Content Standards </w:t>
      </w:r>
    </w:p>
    <w:p>
      <w:pPr>
        <w:pStyle w:val="Body"/>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 xml:space="preserve">10.5 </w:t>
      </w:r>
    </w:p>
    <w:p>
      <w:pPr>
        <w:pStyle w:val="Body"/>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Students analyze the causes and course of the First World War.</w:t>
      </w:r>
    </w:p>
    <w:p>
      <w:pPr>
        <w:pStyle w:val="Body"/>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 xml:space="preserve">10.5.1 </w:t>
      </w:r>
      <w:r>
        <w:rPr>
          <w:rFonts w:ascii="Calibri" w:cs="Calibri" w:hAnsi="Calibri" w:eastAsia="Calibri"/>
          <w:i w:val="1"/>
          <w:iCs w:val="1"/>
          <w:color w:val="365f91"/>
          <w:u w:color="365f91"/>
          <w:rtl w:val="0"/>
          <w:lang w:val="en-US"/>
        </w:rPr>
        <w:t xml:space="preserve">Analyze the arguments for entering into war presented by leaders from all sides of the Great War and the role of political and economic rivalries, ethnic and ideological conflicts, domestic discontent and disorder, and propaganda and nationalism in mobilizing the civilian population in support of </w:t>
      </w:r>
      <w:r>
        <w:rPr>
          <w:rFonts w:ascii="Calibri" w:cs="Calibri" w:hAnsi="Calibri" w:eastAsia="Calibri"/>
          <w:i w:val="1"/>
          <w:iCs w:val="1"/>
          <w:color w:val="365f91"/>
          <w:u w:color="365f91"/>
          <w:rtl w:val="0"/>
        </w:rPr>
        <w:t>“</w:t>
      </w:r>
      <w:r>
        <w:rPr>
          <w:rFonts w:ascii="Calibri" w:cs="Calibri" w:hAnsi="Calibri" w:eastAsia="Calibri"/>
          <w:i w:val="1"/>
          <w:iCs w:val="1"/>
          <w:color w:val="365f91"/>
          <w:u w:color="365f91"/>
          <w:rtl w:val="0"/>
          <w:lang w:val="nl-NL"/>
        </w:rPr>
        <w:t>total war.</w:t>
      </w:r>
      <w:r>
        <w:rPr>
          <w:rFonts w:ascii="Calibri" w:cs="Calibri" w:hAnsi="Calibri" w:eastAsia="Calibri"/>
          <w:i w:val="1"/>
          <w:iCs w:val="1"/>
          <w:color w:val="365f91"/>
          <w:u w:color="365f91"/>
          <w:rtl w:val="0"/>
        </w:rPr>
        <w:t>”</w:t>
      </w:r>
    </w:p>
    <w:p>
      <w:pPr>
        <w:pStyle w:val="Body"/>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en-US"/>
        </w:rPr>
        <w:t xml:space="preserve">10.5.2 </w:t>
      </w:r>
      <w:r>
        <w:rPr>
          <w:rFonts w:ascii="Calibri" w:cs="Calibri" w:hAnsi="Calibri" w:eastAsia="Calibri"/>
          <w:i w:val="1"/>
          <w:iCs w:val="1"/>
          <w:color w:val="365f91"/>
          <w:u w:color="365f91"/>
          <w:rtl w:val="0"/>
          <w:lang w:val="en-US"/>
        </w:rPr>
        <w:t>Examine the principal theaters of battle, major turning points, and the importance of geographic factors in military decisions and outcomes (e.g., topography, waterways, distance, climate).</w:t>
      </w:r>
    </w:p>
    <w:p>
      <w:pPr>
        <w:pStyle w:val="Body"/>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 xml:space="preserve">10.5.3 </w:t>
      </w:r>
      <w:r>
        <w:rPr>
          <w:rFonts w:ascii="Calibri" w:cs="Calibri" w:hAnsi="Calibri" w:eastAsia="Calibri"/>
          <w:i w:val="1"/>
          <w:iCs w:val="1"/>
          <w:color w:val="365f91"/>
          <w:u w:color="365f91"/>
          <w:rtl w:val="0"/>
          <w:lang w:val="en-US"/>
        </w:rPr>
        <w:t>Explain how the Russian Revolution and the entry of the United States affected the course and outcome of the war.</w:t>
      </w:r>
    </w:p>
    <w:p>
      <w:pPr>
        <w:pStyle w:val="Body"/>
        <w:rPr>
          <w:rFonts w:ascii="Cambria" w:cs="Cambria" w:hAnsi="Cambria" w:eastAsia="Cambria"/>
        </w:rPr>
      </w:pPr>
    </w:p>
    <w:p>
      <w:pPr>
        <w:pStyle w:val="Heading 2"/>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Common Core Literacy Standards</w:t>
      </w:r>
    </w:p>
    <w:p>
      <w:pPr>
        <w:pStyle w:val="Body"/>
        <w:rPr>
          <w:rFonts w:ascii="Cambria" w:cs="Cambria" w:hAnsi="Cambria" w:eastAsia="Cambria"/>
          <w:i w:val="1"/>
          <w:iCs w:val="1"/>
          <w:color w:val="365f91"/>
          <w:u w:color="365f91"/>
        </w:rPr>
      </w:pPr>
    </w:p>
    <w:p>
      <w:pPr>
        <w:pStyle w:val="Heading 2"/>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Driving Historical Question</w:t>
      </w:r>
    </w:p>
    <w:p>
      <w:pPr>
        <w:pStyle w:val="Heading 3"/>
        <w:rPr>
          <w:color w:val="76923c"/>
          <w:u w:color="76923c"/>
        </w:rPr>
      </w:pPr>
      <w:r>
        <w:rPr>
          <w:rFonts w:ascii="Cambria" w:cs="Cambria" w:hAnsi="Cambria" w:eastAsia="Cambria"/>
          <w:i w:val="1"/>
          <w:iCs w:val="1"/>
          <w:color w:val="365f91"/>
          <w:u w:color="365f91"/>
          <w:rtl w:val="0"/>
          <w:lang w:val="en-US"/>
        </w:rPr>
        <w:t>How did the events of World War I unfold?</w:t>
      </w: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en-US"/>
        </w:rPr>
        <w:t xml:space="preserve">Lesson Introduction (Anticipatory Set/Hook/Accessing Prior Knowledge)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10</w:t>
      </w:r>
    </w:p>
    <w:p>
      <w:pPr>
        <w:pStyle w:val="Body"/>
        <w:rPr>
          <w:rFonts w:ascii="Cambria" w:cs="Cambria" w:hAnsi="Cambria" w:eastAsia="Cambria"/>
        </w:rPr>
      </w:pPr>
      <w:r>
        <w:rPr>
          <w:rFonts w:ascii="Cambria" w:cs="Cambria" w:hAnsi="Cambria" w:eastAsia="Cambria"/>
          <w:b w:val="1"/>
          <w:bCs w:val="1"/>
          <w:color w:val="76923c"/>
          <w:u w:color="76923c"/>
          <w:rtl w:val="0"/>
          <w:lang w:val="en-US"/>
        </w:rPr>
        <w:t>Students will be given a word search handout that includes key terms that will be discussed in the lecture.  They will work in groups of 2-3 for 10 minutes to complete the word search.</w:t>
      </w:r>
    </w:p>
    <w:p>
      <w:pPr>
        <w:pStyle w:val="Body"/>
        <w:rPr>
          <w:rFonts w:ascii="Cambria" w:cs="Cambria" w:hAnsi="Cambria" w:eastAsia="Cambria"/>
        </w:rPr>
      </w:pPr>
    </w:p>
    <w:p>
      <w:pPr>
        <w:pStyle w:val="Heading 3"/>
        <w:rPr>
          <w:color w:val="76923c"/>
          <w:u w:color="76923c"/>
        </w:rPr>
      </w:pPr>
      <w:r>
        <w:rPr>
          <w:rFonts w:ascii="Cambria" w:cs="Cambria" w:hAnsi="Cambria" w:eastAsia="Cambria"/>
          <w:color w:val="76923c"/>
          <w:u w:color="76923c"/>
          <w:rtl w:val="0"/>
          <w:lang w:val="en-US"/>
        </w:rPr>
        <w:t xml:space="preserve">Vocabulary (Content Language Development)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 xml:space="preserve">Time: </w:t>
      </w:r>
      <w:r>
        <w:rPr>
          <w:rFonts w:ascii="Cambria" w:cs="Cambria" w:hAnsi="Cambria" w:eastAsia="Cambria"/>
          <w:b w:val="1"/>
          <w:bCs w:val="1"/>
          <w:color w:val="76923c"/>
          <w:u w:color="76923c"/>
          <w:rtl w:val="0"/>
          <w:lang w:val="en-US"/>
        </w:rPr>
        <w:t>Throughout duration of lesson.</w:t>
      </w:r>
    </w:p>
    <w:p>
      <w:pPr>
        <w:pStyle w:val="Body"/>
        <w:rPr>
          <w:rFonts w:ascii="Arial" w:cs="Arial" w:hAnsi="Arial" w:eastAsia="Arial"/>
          <w:sz w:val="22"/>
          <w:szCs w:val="22"/>
          <w:lang w:val="en-US"/>
        </w:rPr>
      </w:pPr>
      <w:r>
        <w:rPr>
          <w:rFonts w:ascii="Arial"/>
          <w:sz w:val="22"/>
          <w:szCs w:val="22"/>
          <w:rtl w:val="0"/>
          <w:lang w:val="en-US"/>
        </w:rPr>
        <w:t>TRIPLE ALLIANCE</w:t>
      </w:r>
    </w:p>
    <w:p>
      <w:pPr>
        <w:pStyle w:val="Body"/>
        <w:rPr>
          <w:rFonts w:ascii="Arial" w:cs="Arial" w:hAnsi="Arial" w:eastAsia="Arial"/>
          <w:sz w:val="22"/>
          <w:szCs w:val="22"/>
          <w:lang w:val="en-US"/>
        </w:rPr>
      </w:pPr>
      <w:r>
        <w:rPr>
          <w:rFonts w:ascii="Arial"/>
          <w:sz w:val="22"/>
          <w:szCs w:val="22"/>
          <w:rtl w:val="0"/>
          <w:lang w:val="en-US"/>
        </w:rPr>
        <w:t>TRIPLE ENTENTE</w:t>
      </w:r>
    </w:p>
    <w:p>
      <w:pPr>
        <w:pStyle w:val="Body"/>
        <w:rPr>
          <w:rFonts w:ascii="Arial" w:cs="Arial" w:hAnsi="Arial" w:eastAsia="Arial"/>
          <w:sz w:val="22"/>
          <w:szCs w:val="22"/>
          <w:lang w:val="en-US"/>
        </w:rPr>
      </w:pPr>
      <w:r>
        <w:rPr>
          <w:rFonts w:ascii="Arial"/>
          <w:sz w:val="22"/>
          <w:szCs w:val="22"/>
          <w:rtl w:val="0"/>
          <w:lang w:val="en-US"/>
        </w:rPr>
        <w:t>ENTENTE CORDIALE</w:t>
      </w:r>
    </w:p>
    <w:p>
      <w:pPr>
        <w:pStyle w:val="Body"/>
        <w:rPr>
          <w:rFonts w:ascii="Arial" w:cs="Arial" w:hAnsi="Arial" w:eastAsia="Arial"/>
          <w:sz w:val="22"/>
          <w:szCs w:val="22"/>
          <w:lang w:val="en-US"/>
        </w:rPr>
      </w:pPr>
      <w:r>
        <w:rPr>
          <w:rFonts w:ascii="Arial"/>
          <w:sz w:val="22"/>
          <w:szCs w:val="22"/>
          <w:rtl w:val="0"/>
          <w:lang w:val="en-US"/>
        </w:rPr>
        <w:t>EMPEROR</w:t>
      </w:r>
    </w:p>
    <w:p>
      <w:pPr>
        <w:pStyle w:val="Body"/>
        <w:rPr>
          <w:rFonts w:ascii="Cambria" w:cs="Cambria" w:hAnsi="Cambria" w:eastAsia="Cambria"/>
          <w:sz w:val="22"/>
          <w:szCs w:val="22"/>
          <w:lang w:val="en-US"/>
        </w:rPr>
      </w:pPr>
      <w:r>
        <w:rPr>
          <w:rFonts w:ascii="Arial"/>
          <w:sz w:val="22"/>
          <w:szCs w:val="22"/>
          <w:rtl w:val="0"/>
          <w:lang w:val="en-US"/>
        </w:rPr>
        <w:t>KAISER</w:t>
      </w:r>
    </w:p>
    <w:p>
      <w:pPr>
        <w:pStyle w:val="Body"/>
        <w:rPr>
          <w:rFonts w:ascii="Cambria" w:cs="Cambria" w:hAnsi="Cambria" w:eastAsia="Cambria"/>
          <w:sz w:val="22"/>
          <w:szCs w:val="22"/>
        </w:rPr>
      </w:pPr>
      <w:r>
        <w:rPr>
          <w:rFonts w:ascii="Cambria" w:cs="Cambria" w:hAnsi="Cambria" w:eastAsia="Cambria"/>
          <w:sz w:val="22"/>
          <w:szCs w:val="22"/>
          <w:rtl w:val="0"/>
          <w:lang w:val="en-US"/>
        </w:rPr>
        <w:t>MOBILIZE</w:t>
      </w:r>
    </w:p>
    <w:p>
      <w:pPr>
        <w:pStyle w:val="Body"/>
        <w:rPr>
          <w:rFonts w:ascii="Cambria" w:cs="Cambria" w:hAnsi="Cambria" w:eastAsia="Cambria"/>
          <w:sz w:val="22"/>
          <w:szCs w:val="22"/>
        </w:rPr>
      </w:pPr>
      <w:r>
        <w:rPr>
          <w:rFonts w:ascii="Cambria" w:cs="Cambria" w:hAnsi="Cambria" w:eastAsia="Cambria"/>
          <w:sz w:val="22"/>
          <w:szCs w:val="22"/>
          <w:rtl w:val="0"/>
          <w:lang w:val="en-US"/>
        </w:rPr>
        <w:t>DECLARATION OF WAR</w:t>
      </w:r>
    </w:p>
    <w:p>
      <w:pPr>
        <w:pStyle w:val="Body"/>
        <w:rPr>
          <w:rFonts w:ascii="Cambria" w:cs="Cambria" w:hAnsi="Cambria" w:eastAsia="Cambria"/>
          <w:sz w:val="22"/>
          <w:szCs w:val="22"/>
        </w:rPr>
      </w:pPr>
      <w:r>
        <w:rPr>
          <w:rFonts w:ascii="Cambria" w:cs="Cambria" w:hAnsi="Cambria" w:eastAsia="Cambria"/>
          <w:sz w:val="22"/>
          <w:szCs w:val="22"/>
          <w:rtl w:val="0"/>
          <w:lang w:val="en-US"/>
        </w:rPr>
        <w:t>ARMISTICE</w:t>
      </w:r>
    </w:p>
    <w:p>
      <w:pPr>
        <w:pStyle w:val="Body"/>
        <w:rPr>
          <w:rFonts w:ascii="Cambria" w:cs="Cambria" w:hAnsi="Cambria" w:eastAsia="Cambria"/>
          <w:sz w:val="22"/>
          <w:szCs w:val="22"/>
        </w:rPr>
      </w:pPr>
      <w:r>
        <w:rPr>
          <w:rFonts w:ascii="Cambria" w:cs="Cambria" w:hAnsi="Cambria" w:eastAsia="Cambria"/>
          <w:sz w:val="22"/>
          <w:szCs w:val="22"/>
          <w:rtl w:val="0"/>
          <w:lang w:val="en-US"/>
        </w:rPr>
        <w:t>NATIONALISM</w:t>
      </w:r>
    </w:p>
    <w:p>
      <w:pPr>
        <w:pStyle w:val="Heading 3"/>
        <w:rPr>
          <w:rFonts w:ascii="Cambria" w:cs="Cambria" w:hAnsi="Cambria" w:eastAsia="Cambria"/>
        </w:rPr>
      </w:pPr>
    </w:p>
    <w:p>
      <w:pPr>
        <w:pStyle w:val="Heading 3"/>
        <w:rPr>
          <w:rFonts w:ascii="Cambria" w:cs="Cambria" w:hAnsi="Cambria" w:eastAsia="Cambria"/>
          <w:b w:val="1"/>
          <w:bCs w:val="1"/>
          <w:color w:val="76923c"/>
          <w:u w:color="76923c"/>
          <w:rtl w:val="0"/>
        </w:rPr>
      </w:pPr>
      <w:r>
        <w:rPr>
          <w:rFonts w:ascii="Cambria" w:cs="Cambria" w:hAnsi="Cambria" w:eastAsia="Cambria"/>
          <w:color w:val="76923c"/>
          <w:u w:color="76923c"/>
          <w:rtl w:val="0"/>
          <w:lang w:val="en-US"/>
        </w:rPr>
        <w:t>Content Delivery (</w:t>
      </w:r>
      <w:r>
        <w:rPr>
          <w:rFonts w:ascii="Cambria" w:cs="Cambria" w:hAnsi="Cambria" w:eastAsia="Cambria"/>
          <w:color w:val="76923c"/>
          <w:u w:color="76923c"/>
          <w:rtl w:val="0"/>
          <w:lang w:val="en-US"/>
        </w:rPr>
        <w:t>LECTURE</w:t>
      </w:r>
      <w:r>
        <w:rPr>
          <w:rFonts w:ascii="Cambria" w:cs="Cambria" w:hAnsi="Cambria" w:eastAsia="Cambria"/>
          <w:color w:val="76923c"/>
          <w:u w:color="76923c"/>
          <w:rtl w:val="0"/>
        </w:rPr>
        <w:t xml:space="preserve">)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30</w:t>
      </w:r>
    </w:p>
    <w:p>
      <w:pPr>
        <w:pStyle w:val="Body"/>
        <w:rPr>
          <w:rFonts w:ascii="Cambria" w:cs="Cambria" w:hAnsi="Cambria" w:eastAsia="Cambria"/>
          <w:b w:val="1"/>
          <w:bCs w:val="1"/>
          <w:color w:val="76923c"/>
          <w:u w:color="76923c"/>
        </w:rPr>
      </w:pPr>
      <w:r>
        <w:rPr>
          <w:rFonts w:ascii="Cambria" w:cs="Cambria" w:hAnsi="Cambria" w:eastAsia="Cambria"/>
          <w:u w:color="76923c"/>
          <w:rtl w:val="0"/>
          <w:lang w:val="en-US"/>
        </w:rPr>
        <w:t>Students will observe the teacher give a lecture/presentation about the the main ideas/events of World War 1.  The lecture will coincide with a timeline presentation of how the war progressed.</w:t>
      </w:r>
    </w:p>
    <w:p>
      <w:pPr>
        <w:pStyle w:val="Body"/>
        <w:rPr>
          <w:rFonts w:ascii="Cambria" w:cs="Cambria" w:hAnsi="Cambria" w:eastAsia="Cambria"/>
        </w:rPr>
      </w:pPr>
    </w:p>
    <w:p>
      <w:pPr>
        <w:pStyle w:val="Body"/>
        <w:rPr>
          <w:rFonts w:ascii="Cambria" w:cs="Cambria" w:hAnsi="Cambria" w:eastAsia="Cambria"/>
        </w:rPr>
      </w:pP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en-US"/>
        </w:rPr>
        <w:t xml:space="preserve">Student Engagement (Critical Thinking &amp; Student Activities)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p>
    <w:p>
      <w:pPr>
        <w:pStyle w:val="Body"/>
        <w:rPr>
          <w:rFonts w:ascii="Cambria" w:cs="Cambria" w:hAnsi="Cambria" w:eastAsia="Cambria"/>
          <w:u w:color="7f7f7f"/>
        </w:rPr>
      </w:pPr>
      <w:r>
        <w:rPr>
          <w:rFonts w:ascii="Cambria" w:cs="Cambria" w:hAnsi="Cambria" w:eastAsia="Cambria"/>
          <w:b w:val="1"/>
          <w:bCs w:val="1"/>
          <w:color w:val="76923c"/>
          <w:u w:color="76923c"/>
          <w:rtl w:val="0"/>
          <w:lang w:val="en-US"/>
        </w:rPr>
        <w:t>Students will begin the class by completing a word search activity within small groups.  Throughout the lecture, students will complete a guided notes worksheet.  At the close of class, students will respond to three critical thinking questions.</w:t>
      </w:r>
    </w:p>
    <w:p>
      <w:pPr>
        <w:pStyle w:val="Body"/>
        <w:rPr>
          <w:rFonts w:ascii="Cambria" w:cs="Cambria" w:hAnsi="Cambria" w:eastAsia="Cambria"/>
          <w:color w:val="7f7f7f"/>
          <w:u w:color="7f7f7f"/>
        </w:rPr>
      </w:pP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fr-FR"/>
        </w:rPr>
        <w:t xml:space="preserve">Lesson Closure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10</w:t>
      </w:r>
    </w:p>
    <w:p>
      <w:pPr>
        <w:pStyle w:val="Body"/>
        <w:rPr>
          <w:rFonts w:ascii="Cambria" w:cs="Cambria" w:hAnsi="Cambria" w:eastAsia="Cambria"/>
        </w:rPr>
      </w:pPr>
      <w:r>
        <w:rPr>
          <w:rFonts w:ascii="Cambria" w:cs="Cambria" w:hAnsi="Cambria" w:eastAsia="Cambria"/>
          <w:b w:val="1"/>
          <w:bCs w:val="1"/>
          <w:color w:val="76923c"/>
          <w:u w:color="76923c"/>
          <w:rtl w:val="0"/>
          <w:lang w:val="en-US"/>
        </w:rPr>
        <w:t>At the end of lecture, the teacher will answer any questions.  After this, the students will finish the class period responding to three critical thinking questions.  They will draw from the lecture and guided notes to answer these questions.</w:t>
      </w:r>
    </w:p>
    <w:p>
      <w:pPr>
        <w:pStyle w:val="Body"/>
        <w:rPr>
          <w:rFonts w:ascii="Cambria" w:cs="Cambria" w:hAnsi="Cambria" w:eastAsia="Cambria"/>
        </w:rPr>
      </w:pPr>
    </w:p>
    <w:p>
      <w:pPr>
        <w:pStyle w:val="Heading 3"/>
        <w:rPr>
          <w:rtl w:val="0"/>
        </w:rPr>
      </w:pPr>
      <w:r>
        <w:rPr>
          <w:rFonts w:ascii="Cambria" w:cs="Cambria" w:hAnsi="Cambria" w:eastAsia="Cambria"/>
          <w:rtl w:val="0"/>
          <w:lang w:val="fr-FR"/>
        </w:rPr>
        <w:t>Assessments (Formative &amp; Summative)</w:t>
      </w:r>
    </w:p>
    <w:p>
      <w:pPr>
        <w:pStyle w:val="Body"/>
        <w:rPr>
          <w:rFonts w:ascii="Cambria" w:cs="Cambria" w:hAnsi="Cambria" w:eastAsia="Cambria"/>
          <w:rtl w:val="0"/>
        </w:rPr>
      </w:pPr>
      <w:r>
        <w:rPr>
          <w:rFonts w:ascii="Cambria" w:cs="Cambria" w:hAnsi="Cambria" w:eastAsia="Cambria"/>
          <w:rtl w:val="0"/>
          <w:lang w:val="en-US"/>
        </w:rPr>
        <w:t xml:space="preserve">Formative progress monitoring during the word search activity.  Teacher will walk around classroom to see if students are correctly identifying the terms.  </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Formative progress monitoring during the lecture.  Teacher will consistently pause to answer questions and make sure students are correctly filling in their guided notes.</w:t>
      </w:r>
    </w:p>
    <w:p>
      <w:pPr>
        <w:pStyle w:val="Body"/>
        <w:rPr>
          <w:rFonts w:ascii="Cambria" w:cs="Cambria" w:hAnsi="Cambria" w:eastAsia="Cambria"/>
          <w:rtl w:val="0"/>
        </w:rPr>
      </w:pPr>
    </w:p>
    <w:p>
      <w:pPr>
        <w:pStyle w:val="Body"/>
        <w:rPr>
          <w:rFonts w:ascii="Cambria" w:cs="Cambria" w:hAnsi="Cambria" w:eastAsia="Cambria"/>
        </w:rPr>
      </w:pPr>
      <w:r>
        <w:rPr>
          <w:rFonts w:ascii="Cambria" w:cs="Cambria" w:hAnsi="Cambria" w:eastAsia="Cambria"/>
          <w:rtl w:val="0"/>
          <w:lang w:val="en-US"/>
        </w:rPr>
        <w:t>Summative- Informal summative assessment will be used at the end of class when students write their responses to the critical thinking questions.</w:t>
      </w:r>
    </w:p>
    <w:p>
      <w:pPr>
        <w:pStyle w:val="Body"/>
        <w:rPr>
          <w:rFonts w:ascii="Cambria" w:cs="Cambria" w:hAnsi="Cambria" w:eastAsia="Cambria"/>
        </w:rPr>
      </w:pPr>
    </w:p>
    <w:p>
      <w:pPr>
        <w:pStyle w:val="Heading 3"/>
        <w:rPr>
          <w:rtl w:val="0"/>
        </w:rPr>
      </w:pPr>
      <w:r>
        <w:rPr>
          <w:rFonts w:ascii="Cambria" w:cs="Cambria" w:hAnsi="Cambria" w:eastAsia="Cambria"/>
          <w:rtl w:val="0"/>
          <w:lang w:val="en-US"/>
        </w:rPr>
        <w:t>Accommodations for English Learners, Striving Readers and Students with Special Needs</w:t>
      </w:r>
    </w:p>
    <w:p>
      <w:pPr>
        <w:pStyle w:val="Body"/>
        <w:rPr>
          <w:rFonts w:ascii="Cambria" w:cs="Cambria" w:hAnsi="Cambria" w:eastAsia="Cambria"/>
        </w:rPr>
      </w:pPr>
      <w:r>
        <w:rPr>
          <w:rFonts w:ascii="Cambria" w:cs="Cambria" w:hAnsi="Cambria" w:eastAsia="Cambria"/>
          <w:rtl w:val="0"/>
          <w:lang w:val="en-US"/>
        </w:rPr>
        <w:t>Guided notes will assist English Learners and striving readers to understand the material.</w:t>
      </w:r>
    </w:p>
    <w:p>
      <w:pPr>
        <w:pStyle w:val="Body"/>
        <w:rPr>
          <w:rFonts w:ascii="Cambria" w:cs="Cambria" w:hAnsi="Cambria" w:eastAsia="Cambria"/>
        </w:rPr>
      </w:pPr>
    </w:p>
    <w:p>
      <w:pPr>
        <w:pStyle w:val="Heading 3"/>
        <w:rPr>
          <w:color w:val="76923c"/>
          <w:u w:color="76923c"/>
        </w:rPr>
      </w:pPr>
      <w:r>
        <w:rPr>
          <w:rFonts w:ascii="Cambria" w:cs="Cambria" w:hAnsi="Cambria" w:eastAsia="Cambria"/>
          <w:color w:val="76923c"/>
          <w:u w:color="76923c"/>
          <w:rtl w:val="0"/>
          <w:lang w:val="en-US"/>
        </w:rPr>
        <w:t>Resources (Books, Websites, Handouts, Materials)</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Guided notes handout</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Word search handout</w:t>
      </w:r>
    </w:p>
    <w:p>
      <w:pPr>
        <w:pStyle w:val="Body"/>
      </w:pPr>
      <w:r>
        <w:rPr>
          <w:rFonts w:ascii="Cambria" w:cs="Cambria" w:hAnsi="Cambria" w:eastAsia="Cambria"/>
          <w:color w:val="76923c"/>
          <w:u w:color="76923c"/>
          <w:rtl w:val="0"/>
          <w:lang w:val="en-US"/>
        </w:rPr>
        <w:t>Prezi presentation</w:t>
      </w:r>
    </w:p>
    <w:sectPr>
      <w:headerReference w:type="default" r:id="rId4"/>
      <w:footerReference w:type="default" r:id="rId5"/>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tl w:val="0"/>
      </w:rPr>
      <w:drawing>
        <wp:inline distT="0" distB="0" distL="0" distR="0">
          <wp:extent cx="2288095"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288095" cy="800100"/>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mbria" w:cs="Cambria" w:hAnsi="Cambria" w:eastAsia="Cambria"/>
      <w:b w:val="0"/>
      <w:bCs w:val="0"/>
      <w:i w:val="1"/>
      <w:iCs w:val="1"/>
      <w:caps w:val="0"/>
      <w:smallCaps w:val="0"/>
      <w:strike w:val="0"/>
      <w:dstrike w:val="0"/>
      <w:outline w:val="0"/>
      <w:color w:val="243f60"/>
      <w:spacing w:val="0"/>
      <w:kern w:val="0"/>
      <w:position w:val="0"/>
      <w:sz w:val="60"/>
      <w:szCs w:val="60"/>
      <w:u w:val="none" w:color="243f6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4"/>
      <w:szCs w:val="24"/>
      <w:u w:val="none" w:color="365f91"/>
      <w:vertAlign w:val="baseline"/>
      <w:lang w:val="nl-NL"/>
    </w:rPr>
  </w:style>
  <w:style w:type="paragraph" w:styleId="Heading 3">
    <w:name w:val="Heading 3"/>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2"/>
    </w:pPr>
    <w:rPr>
      <w:rFonts w:ascii="Cambria" w:cs="Cambria" w:hAnsi="Cambria" w:eastAsia="Cambria"/>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243F6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